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A6CB1" w14:textId="3D6130A7" w:rsidR="00BE3166" w:rsidRPr="00676FE4" w:rsidRDefault="00000000">
      <w:pPr>
        <w:jc w:val="center"/>
        <w:rPr>
          <w:sz w:val="20"/>
          <w:szCs w:val="20"/>
        </w:rPr>
      </w:pPr>
      <w:r>
        <w:rPr>
          <w:b/>
          <w:sz w:val="30"/>
        </w:rPr>
        <w:t xml:space="preserve">WYMAGANIA EDUKACYJNE – MATEMATYKA KLASA </w:t>
      </w:r>
      <w:r w:rsidR="009E1D82">
        <w:rPr>
          <w:b/>
          <w:sz w:val="30"/>
        </w:rPr>
        <w:t>VI</w:t>
      </w:r>
      <w:r>
        <w:rPr>
          <w:b/>
          <w:sz w:val="30"/>
        </w:rPr>
        <w:br/>
      </w:r>
      <w:r w:rsidRPr="00676FE4">
        <w:rPr>
          <w:b/>
          <w:sz w:val="20"/>
          <w:szCs w:val="20"/>
        </w:rPr>
        <w:t>„Matematyka z plusem” – GWO</w:t>
      </w:r>
    </w:p>
    <w:p w14:paraId="212879FA" w14:textId="77777777" w:rsidR="00BE3166" w:rsidRPr="00676FE4" w:rsidRDefault="00000000">
      <w:pPr>
        <w:rPr>
          <w:sz w:val="20"/>
          <w:szCs w:val="20"/>
        </w:rPr>
      </w:pPr>
      <w:r w:rsidRPr="00676FE4">
        <w:rPr>
          <w:sz w:val="20"/>
          <w:szCs w:val="20"/>
        </w:rPr>
        <w:t>Oceny 1–6 w poziomie. Wymagania opracowane z progresją według klasyfikacji Blooma; działy zgodne z materiałami GWO dla klasy 6.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91"/>
        <w:gridCol w:w="2291"/>
        <w:gridCol w:w="2291"/>
        <w:gridCol w:w="2290"/>
        <w:gridCol w:w="2291"/>
        <w:gridCol w:w="2290"/>
        <w:gridCol w:w="2290"/>
      </w:tblGrid>
      <w:tr w:rsidR="00BE3166" w:rsidRPr="00676FE4" w14:paraId="4B5E0341" w14:textId="77777777">
        <w:trPr>
          <w:jc w:val="center"/>
        </w:trPr>
        <w:tc>
          <w:tcPr>
            <w:tcW w:w="2292" w:type="dxa"/>
          </w:tcPr>
          <w:p w14:paraId="28DC1DB9" w14:textId="77777777" w:rsidR="00BE3166" w:rsidRPr="00676FE4" w:rsidRDefault="00000000">
            <w:pPr>
              <w:jc w:val="center"/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Dział</w:t>
            </w:r>
          </w:p>
        </w:tc>
        <w:tc>
          <w:tcPr>
            <w:tcW w:w="2292" w:type="dxa"/>
          </w:tcPr>
          <w:p w14:paraId="1F6D1B00" w14:textId="77777777" w:rsidR="00BE3166" w:rsidRPr="00676FE4" w:rsidRDefault="00000000">
            <w:pPr>
              <w:jc w:val="center"/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1 – niedostateczny</w:t>
            </w:r>
          </w:p>
        </w:tc>
        <w:tc>
          <w:tcPr>
            <w:tcW w:w="2292" w:type="dxa"/>
          </w:tcPr>
          <w:p w14:paraId="37B18BD8" w14:textId="77777777" w:rsidR="00BE3166" w:rsidRPr="00676FE4" w:rsidRDefault="00000000">
            <w:pPr>
              <w:jc w:val="center"/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2 – dopuszczający</w:t>
            </w:r>
            <w:r w:rsidRPr="00676FE4">
              <w:rPr>
                <w:b/>
                <w:sz w:val="20"/>
                <w:szCs w:val="20"/>
              </w:rPr>
              <w:br/>
              <w:t>Zapamiętywanie</w:t>
            </w:r>
          </w:p>
        </w:tc>
        <w:tc>
          <w:tcPr>
            <w:tcW w:w="2292" w:type="dxa"/>
          </w:tcPr>
          <w:p w14:paraId="314EA3D4" w14:textId="77777777" w:rsidR="00BE3166" w:rsidRPr="00676FE4" w:rsidRDefault="00000000">
            <w:pPr>
              <w:jc w:val="center"/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3 – dostateczny</w:t>
            </w:r>
            <w:r w:rsidRPr="00676FE4">
              <w:rPr>
                <w:b/>
                <w:sz w:val="20"/>
                <w:szCs w:val="20"/>
              </w:rPr>
              <w:br/>
              <w:t>Rozumienie</w:t>
            </w:r>
          </w:p>
        </w:tc>
        <w:tc>
          <w:tcPr>
            <w:tcW w:w="2292" w:type="dxa"/>
          </w:tcPr>
          <w:p w14:paraId="30EFC4FF" w14:textId="77777777" w:rsidR="00BE3166" w:rsidRPr="00676FE4" w:rsidRDefault="00000000">
            <w:pPr>
              <w:jc w:val="center"/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4 – dobry</w:t>
            </w:r>
            <w:r w:rsidRPr="00676FE4">
              <w:rPr>
                <w:b/>
                <w:sz w:val="20"/>
                <w:szCs w:val="20"/>
              </w:rPr>
              <w:br/>
              <w:t>Zastosowanie</w:t>
            </w:r>
          </w:p>
        </w:tc>
        <w:tc>
          <w:tcPr>
            <w:tcW w:w="2292" w:type="dxa"/>
          </w:tcPr>
          <w:p w14:paraId="79654153" w14:textId="77777777" w:rsidR="00BE3166" w:rsidRPr="00676FE4" w:rsidRDefault="00000000">
            <w:pPr>
              <w:jc w:val="center"/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5 – bardzo dobry</w:t>
            </w:r>
            <w:r w:rsidRPr="00676FE4">
              <w:rPr>
                <w:b/>
                <w:sz w:val="20"/>
                <w:szCs w:val="20"/>
              </w:rPr>
              <w:br/>
              <w:t>Analizowanie i ocenianie</w:t>
            </w:r>
          </w:p>
        </w:tc>
        <w:tc>
          <w:tcPr>
            <w:tcW w:w="2292" w:type="dxa"/>
          </w:tcPr>
          <w:p w14:paraId="3C88136D" w14:textId="77777777" w:rsidR="00BE3166" w:rsidRPr="00676FE4" w:rsidRDefault="00000000">
            <w:pPr>
              <w:jc w:val="center"/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6 – celujący</w:t>
            </w:r>
            <w:r w:rsidRPr="00676FE4">
              <w:rPr>
                <w:b/>
                <w:sz w:val="20"/>
                <w:szCs w:val="20"/>
              </w:rPr>
              <w:br/>
              <w:t>Tworzenie</w:t>
            </w:r>
          </w:p>
        </w:tc>
      </w:tr>
      <w:tr w:rsidR="00BE3166" w:rsidRPr="00676FE4" w14:paraId="7F9B9743" w14:textId="77777777">
        <w:trPr>
          <w:jc w:val="center"/>
        </w:trPr>
        <w:tc>
          <w:tcPr>
            <w:tcW w:w="2292" w:type="dxa"/>
          </w:tcPr>
          <w:p w14:paraId="70AFB977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1. LICZBY NATURALNE I UŁAMKI</w:t>
            </w:r>
          </w:p>
        </w:tc>
        <w:tc>
          <w:tcPr>
            <w:tcW w:w="2292" w:type="dxa"/>
          </w:tcPr>
          <w:p w14:paraId="206AF6CE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Nie opanował podstawowych wiadomości o działaniach na liczbach naturalnych i ułamkach; nie wykonuje prostych obliczeń.</w:t>
            </w:r>
          </w:p>
        </w:tc>
        <w:tc>
          <w:tcPr>
            <w:tcW w:w="2292" w:type="dxa"/>
          </w:tcPr>
          <w:p w14:paraId="428AF7F4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Rozpoznaje liczby naturalne i ułamki, wykonuje proste działania, zna kolejność działań i podstawowe pojęcia.</w:t>
            </w:r>
          </w:p>
        </w:tc>
        <w:tc>
          <w:tcPr>
            <w:tcW w:w="2292" w:type="dxa"/>
          </w:tcPr>
          <w:p w14:paraId="6857318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Wyjaśnia zasady działań, porównuje ułamki, stosuje kolejność działań i rozwiązuje typowe zadania rachunkowe.</w:t>
            </w:r>
          </w:p>
        </w:tc>
        <w:tc>
          <w:tcPr>
            <w:tcW w:w="2292" w:type="dxa"/>
          </w:tcPr>
          <w:p w14:paraId="74147C88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Sprawnie wykonuje działania na liczbach naturalnych i ułamkach, zamienia ułamki i stosuje algorytmy w zadaniach tekstowych.</w:t>
            </w:r>
          </w:p>
        </w:tc>
        <w:tc>
          <w:tcPr>
            <w:tcW w:w="2292" w:type="dxa"/>
          </w:tcPr>
          <w:p w14:paraId="50FA61D8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Analizuje złożone działania, porównuje strategie, wykrywa błędy i uzasadnia wybór sposobu rozwiązania.</w:t>
            </w:r>
          </w:p>
        </w:tc>
        <w:tc>
          <w:tcPr>
            <w:tcW w:w="2292" w:type="dxa"/>
          </w:tcPr>
          <w:p w14:paraId="30887FCD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Tworzy własne strategie rachunkowe, uogólnienia i rozwiązuje nietypowe problemy.</w:t>
            </w:r>
          </w:p>
        </w:tc>
      </w:tr>
      <w:tr w:rsidR="00BE3166" w:rsidRPr="00676FE4" w14:paraId="4F238D6F" w14:textId="77777777">
        <w:trPr>
          <w:jc w:val="center"/>
        </w:trPr>
        <w:tc>
          <w:tcPr>
            <w:tcW w:w="2292" w:type="dxa"/>
          </w:tcPr>
          <w:p w14:paraId="0F06E399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2. LICZBY NA CO DZIEŃ</w:t>
            </w:r>
          </w:p>
        </w:tc>
        <w:tc>
          <w:tcPr>
            <w:tcW w:w="2292" w:type="dxa"/>
          </w:tcPr>
          <w:p w14:paraId="16561A9C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Nie potrafi wykorzystać podstawowych obliczeń w sytuacjach praktycznych.</w:t>
            </w:r>
          </w:p>
        </w:tc>
        <w:tc>
          <w:tcPr>
            <w:tcW w:w="2292" w:type="dxa"/>
          </w:tcPr>
          <w:p w14:paraId="004784B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Odczytuje informacje z kalendarza, zegara, tabel i prostych wykresów; zna podstawowe jednostki i zasady zaokrąglania.</w:t>
            </w:r>
          </w:p>
        </w:tc>
        <w:tc>
          <w:tcPr>
            <w:tcW w:w="2292" w:type="dxa"/>
          </w:tcPr>
          <w:p w14:paraId="52BB93EF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Wyjaśnia informacje przedstawione w tabelach, diagramach i wykresach; stosuje jednostki i zaokrąglenia.</w:t>
            </w:r>
          </w:p>
        </w:tc>
        <w:tc>
          <w:tcPr>
            <w:tcW w:w="2292" w:type="dxa"/>
          </w:tcPr>
          <w:p w14:paraId="012712CB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Rozwiązuje zadania dotyczące czasu, pieniędzy, jednostek, skali, procentów i odczytywania danych.</w:t>
            </w:r>
          </w:p>
        </w:tc>
        <w:tc>
          <w:tcPr>
            <w:tcW w:w="2292" w:type="dxa"/>
          </w:tcPr>
          <w:p w14:paraId="5308A4E0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Analizuje dane z różnych źródeł, ocenia ich poprawność, porównuje informacje i wybiera właściwą metodę.</w:t>
            </w:r>
          </w:p>
        </w:tc>
        <w:tc>
          <w:tcPr>
            <w:tcW w:w="2292" w:type="dxa"/>
          </w:tcPr>
          <w:p w14:paraId="0DAA08E2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Samodzielnie tworzy tabele, wykresy lub problemy praktyczne, interpretuje dane i formułuje wnioski.</w:t>
            </w:r>
          </w:p>
        </w:tc>
      </w:tr>
      <w:tr w:rsidR="00BE3166" w:rsidRPr="00676FE4" w14:paraId="0A8CFAEE" w14:textId="77777777">
        <w:trPr>
          <w:jc w:val="center"/>
        </w:trPr>
        <w:tc>
          <w:tcPr>
            <w:tcW w:w="2292" w:type="dxa"/>
          </w:tcPr>
          <w:p w14:paraId="21F5B22B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3. LICZBY DODATNIE I LICZBY UJEMNE</w:t>
            </w:r>
          </w:p>
        </w:tc>
        <w:tc>
          <w:tcPr>
            <w:tcW w:w="2292" w:type="dxa"/>
          </w:tcPr>
          <w:p w14:paraId="69C0E31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Nie rozpoznaje liczb ujemnych i nie potrafi ich zaznaczyć na osi liczbowej.</w:t>
            </w:r>
          </w:p>
        </w:tc>
        <w:tc>
          <w:tcPr>
            <w:tcW w:w="2292" w:type="dxa"/>
          </w:tcPr>
          <w:p w14:paraId="27D5413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Rozpoznaje liczby dodatnie i ujemne, porównuje je, wskazuje liczby przeciwne i zna podstawowe zasady działań.</w:t>
            </w:r>
          </w:p>
        </w:tc>
        <w:tc>
          <w:tcPr>
            <w:tcW w:w="2292" w:type="dxa"/>
          </w:tcPr>
          <w:p w14:paraId="3B340D4F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Wyjaśnia wartość bezwzględną i liczby przeciwne; wykonuje podstawowe działania na liczbach całkowitych.</w:t>
            </w:r>
          </w:p>
        </w:tc>
        <w:tc>
          <w:tcPr>
            <w:tcW w:w="2292" w:type="dxa"/>
          </w:tcPr>
          <w:p w14:paraId="56EF753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Sprawnie wykonuje działania na liczbach całkowitych i stosuje je w zadaniach praktycznych.</w:t>
            </w:r>
          </w:p>
        </w:tc>
        <w:tc>
          <w:tcPr>
            <w:tcW w:w="2292" w:type="dxa"/>
          </w:tcPr>
          <w:p w14:paraId="3B7110A1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Analizuje zależności między liczbami całkowitymi, porównuje strategie i uzasadnia rozwiązania problemów.</w:t>
            </w:r>
          </w:p>
        </w:tc>
        <w:tc>
          <w:tcPr>
            <w:tcW w:w="2292" w:type="dxa"/>
          </w:tcPr>
          <w:p w14:paraId="7B97D32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Tworzy własne modele i problemy z liczbami całkowitymi, odkrywa prawidłowości i rozwiązuje zadania nietypowe.</w:t>
            </w:r>
          </w:p>
        </w:tc>
      </w:tr>
      <w:tr w:rsidR="00BE3166" w:rsidRPr="00676FE4" w14:paraId="4190A9AE" w14:textId="77777777">
        <w:trPr>
          <w:jc w:val="center"/>
        </w:trPr>
        <w:tc>
          <w:tcPr>
            <w:tcW w:w="2292" w:type="dxa"/>
          </w:tcPr>
          <w:p w14:paraId="5D833BEC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4. WYRAŻENIA ALGEBRAICZNE I RÓWNANIA</w:t>
            </w:r>
          </w:p>
        </w:tc>
        <w:tc>
          <w:tcPr>
            <w:tcW w:w="2292" w:type="dxa"/>
          </w:tcPr>
          <w:p w14:paraId="0E9EC72C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Nie rozpoznaje podstawowych wyrażeń algebraicznych i nie potrafi rozwiązać prostego równania.</w:t>
            </w:r>
          </w:p>
        </w:tc>
        <w:tc>
          <w:tcPr>
            <w:tcW w:w="2292" w:type="dxa"/>
          </w:tcPr>
          <w:p w14:paraId="7C4B8ED0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Rozpoznaje wyrażenia algebraiczne, nazywa ich elementy, zapisuje proste wyrażenia i rozwiązuje najprostsze równania.</w:t>
            </w:r>
          </w:p>
        </w:tc>
        <w:tc>
          <w:tcPr>
            <w:tcW w:w="2292" w:type="dxa"/>
          </w:tcPr>
          <w:p w14:paraId="79B2CBB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Wyjaśnia znaczenie niewiadomej, oblicza wartości wyrażeń i rozwiązuje typowe równania.</w:t>
            </w:r>
          </w:p>
        </w:tc>
        <w:tc>
          <w:tcPr>
            <w:tcW w:w="2292" w:type="dxa"/>
          </w:tcPr>
          <w:p w14:paraId="5B3E9CAC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Zapisuje zależności za pomocą wyrażeń i równań, przekształca proste wyrażenia oraz rozwiązuje zadania tekstowe.</w:t>
            </w:r>
          </w:p>
        </w:tc>
        <w:tc>
          <w:tcPr>
            <w:tcW w:w="2292" w:type="dxa"/>
          </w:tcPr>
          <w:p w14:paraId="0C0D674D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Analizuje różne sposoby zapisu zależności, porównuje metody rozwiązywania, wykrywa błędy i uzasadnia rozwiązania.</w:t>
            </w:r>
          </w:p>
        </w:tc>
        <w:tc>
          <w:tcPr>
            <w:tcW w:w="2292" w:type="dxa"/>
          </w:tcPr>
          <w:p w14:paraId="7940AF44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Samodzielnie tworzy modele algebraiczne sytuacji, formułuje równania i rozwiązuje zadania nietypowe.</w:t>
            </w:r>
          </w:p>
        </w:tc>
      </w:tr>
      <w:tr w:rsidR="00BE3166" w:rsidRPr="00676FE4" w14:paraId="05B5992A" w14:textId="77777777">
        <w:trPr>
          <w:jc w:val="center"/>
        </w:trPr>
        <w:tc>
          <w:tcPr>
            <w:tcW w:w="2292" w:type="dxa"/>
          </w:tcPr>
          <w:p w14:paraId="65CA5A4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5. FIGURY NA PŁASZCZYŹNIE</w:t>
            </w:r>
          </w:p>
        </w:tc>
        <w:tc>
          <w:tcPr>
            <w:tcW w:w="2292" w:type="dxa"/>
          </w:tcPr>
          <w:p w14:paraId="1EF6C02C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Nie rozpoznaje podstawowych figur i ich własności oraz nie posługuje się poprawnie pojęciami geometrycznymi.</w:t>
            </w:r>
          </w:p>
        </w:tc>
        <w:tc>
          <w:tcPr>
            <w:tcW w:w="2292" w:type="dxa"/>
          </w:tcPr>
          <w:p w14:paraId="7B37120D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Rozpoznaje proste, odcinki, kąty, trójkąty, czworokąty, okręgi i koła; zna podstawowe własności.</w:t>
            </w:r>
          </w:p>
        </w:tc>
        <w:tc>
          <w:tcPr>
            <w:tcW w:w="2292" w:type="dxa"/>
          </w:tcPr>
          <w:p w14:paraId="0ABC7429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Wyjaśnia zależności między elementami figur, klasyfikuje trójkąty i czworokąty oraz stosuje własności kątów.</w:t>
            </w:r>
          </w:p>
        </w:tc>
        <w:tc>
          <w:tcPr>
            <w:tcW w:w="2292" w:type="dxa"/>
          </w:tcPr>
          <w:p w14:paraId="7AC1110C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Oblicza brakujące kąty, obwody i pola, wykorzystuje własności figur oraz rozwiązuje zadania geometryczne.</w:t>
            </w:r>
          </w:p>
        </w:tc>
        <w:tc>
          <w:tcPr>
            <w:tcW w:w="2292" w:type="dxa"/>
          </w:tcPr>
          <w:p w14:paraId="5BB7F67D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Analizuje zależności geometryczne, łączy kilka własności figur, uzasadnia wnioski i porównuje rozwiązania.</w:t>
            </w:r>
          </w:p>
        </w:tc>
        <w:tc>
          <w:tcPr>
            <w:tcW w:w="2292" w:type="dxa"/>
          </w:tcPr>
          <w:p w14:paraId="3B780070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Tworzy konstrukcje i problemy geometryczne, poszukuje wielu rozwiązań oraz formułuje własne wnioski.</w:t>
            </w:r>
          </w:p>
        </w:tc>
      </w:tr>
      <w:tr w:rsidR="00BE3166" w:rsidRPr="00676FE4" w14:paraId="419E65D7" w14:textId="77777777">
        <w:trPr>
          <w:jc w:val="center"/>
        </w:trPr>
        <w:tc>
          <w:tcPr>
            <w:tcW w:w="2292" w:type="dxa"/>
          </w:tcPr>
          <w:p w14:paraId="22C196E2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t>6. PROCENTY</w:t>
            </w:r>
          </w:p>
        </w:tc>
        <w:tc>
          <w:tcPr>
            <w:tcW w:w="2292" w:type="dxa"/>
          </w:tcPr>
          <w:p w14:paraId="77C61F89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Nie rozumie pojęcia procentu i nie potrafi wykonać prostych obliczeń procentowych.</w:t>
            </w:r>
          </w:p>
        </w:tc>
        <w:tc>
          <w:tcPr>
            <w:tcW w:w="2292" w:type="dxa"/>
          </w:tcPr>
          <w:p w14:paraId="06B4B6E5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 xml:space="preserve">Rozpoznaje procent jako część całości, zamienia proste procenty na ułamki i </w:t>
            </w:r>
            <w:r w:rsidRPr="00676FE4">
              <w:rPr>
                <w:sz w:val="20"/>
                <w:szCs w:val="20"/>
              </w:rPr>
              <w:lastRenderedPageBreak/>
              <w:t>oblicza podstawowe wartości procentowe.</w:t>
            </w:r>
          </w:p>
        </w:tc>
        <w:tc>
          <w:tcPr>
            <w:tcW w:w="2292" w:type="dxa"/>
          </w:tcPr>
          <w:p w14:paraId="5DD926DD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lastRenderedPageBreak/>
              <w:t>Wyjaśnia znaczenie procentu i rozwiązuje proste zadania na procent danej liczby.</w:t>
            </w:r>
          </w:p>
        </w:tc>
        <w:tc>
          <w:tcPr>
            <w:tcW w:w="2292" w:type="dxa"/>
          </w:tcPr>
          <w:p w14:paraId="6EB4C48C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Oblicza procent liczby, podwyżki i obniżki oraz wykorzystuje procenty w sytuacjach praktycznych.</w:t>
            </w:r>
          </w:p>
        </w:tc>
        <w:tc>
          <w:tcPr>
            <w:tcW w:w="2292" w:type="dxa"/>
          </w:tcPr>
          <w:p w14:paraId="27E52E04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Analizuje złożone zadania procentowe, porównuje sposoby rozwiązania i ocenia sens wyników.</w:t>
            </w:r>
          </w:p>
        </w:tc>
        <w:tc>
          <w:tcPr>
            <w:tcW w:w="2292" w:type="dxa"/>
          </w:tcPr>
          <w:p w14:paraId="1E230C5F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 xml:space="preserve">Samodzielnie tworzy i rozwiązuje nietypowe problemy procentowe, modele sytuacji </w:t>
            </w:r>
            <w:r w:rsidRPr="00676FE4">
              <w:rPr>
                <w:sz w:val="20"/>
                <w:szCs w:val="20"/>
              </w:rPr>
              <w:lastRenderedPageBreak/>
              <w:t>ekonomicznych i własne zadania.</w:t>
            </w:r>
          </w:p>
        </w:tc>
      </w:tr>
      <w:tr w:rsidR="00BE3166" w:rsidRPr="00676FE4" w14:paraId="3D4A13F9" w14:textId="77777777">
        <w:trPr>
          <w:jc w:val="center"/>
        </w:trPr>
        <w:tc>
          <w:tcPr>
            <w:tcW w:w="2292" w:type="dxa"/>
          </w:tcPr>
          <w:p w14:paraId="74B5ADF6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b/>
                <w:sz w:val="20"/>
                <w:szCs w:val="20"/>
              </w:rPr>
              <w:lastRenderedPageBreak/>
              <w:t>7. FIGURY PRZESTRZENNE</w:t>
            </w:r>
          </w:p>
        </w:tc>
        <w:tc>
          <w:tcPr>
            <w:tcW w:w="2292" w:type="dxa"/>
          </w:tcPr>
          <w:p w14:paraId="78DFB3CB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Nie rozpoznaje podstawowych figur przestrzennych i nie zna ich podstawowych elementów.</w:t>
            </w:r>
          </w:p>
        </w:tc>
        <w:tc>
          <w:tcPr>
            <w:tcW w:w="2292" w:type="dxa"/>
          </w:tcPr>
          <w:p w14:paraId="390175A6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Rozpoznaje prostopadłościany, sześciany, graniastosłupy i ostrosłupy; wskazuje wierzchołki, krawędzie i ściany.</w:t>
            </w:r>
          </w:p>
        </w:tc>
        <w:tc>
          <w:tcPr>
            <w:tcW w:w="2292" w:type="dxa"/>
          </w:tcPr>
          <w:p w14:paraId="080B215F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Wyjaśnia budowę figur przestrzennych, rozpoznaje ich siatki i opisuje zależności między elementami.</w:t>
            </w:r>
          </w:p>
        </w:tc>
        <w:tc>
          <w:tcPr>
            <w:tcW w:w="2292" w:type="dxa"/>
          </w:tcPr>
          <w:p w14:paraId="2E0BF89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Oblicza pola powierzchni i objętości prostopadłościanów, sześcianów i graniastosłupów oraz rozwiązuje zadania praktyczne.</w:t>
            </w:r>
          </w:p>
        </w:tc>
        <w:tc>
          <w:tcPr>
            <w:tcW w:w="2292" w:type="dxa"/>
          </w:tcPr>
          <w:p w14:paraId="1C4D038A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Analizuje siatki i modele brył, dobiera strategie obliczeń, porównuje rozwiązania i uzasadnia zależności.</w:t>
            </w:r>
          </w:p>
        </w:tc>
        <w:tc>
          <w:tcPr>
            <w:tcW w:w="2292" w:type="dxa"/>
          </w:tcPr>
          <w:p w14:paraId="518D8592" w14:textId="77777777" w:rsidR="00BE3166" w:rsidRPr="00676FE4" w:rsidRDefault="00000000">
            <w:pPr>
              <w:rPr>
                <w:sz w:val="20"/>
                <w:szCs w:val="20"/>
              </w:rPr>
            </w:pPr>
            <w:r w:rsidRPr="00676FE4">
              <w:rPr>
                <w:sz w:val="20"/>
                <w:szCs w:val="20"/>
              </w:rPr>
              <w:t>Samodzielnie projektuje modele brył, tworzy nietypowe problemy przestrzenne i wykorzystuje wyobraźnię geometryczną.</w:t>
            </w:r>
          </w:p>
        </w:tc>
      </w:tr>
    </w:tbl>
    <w:p w14:paraId="5DECFA71" w14:textId="77777777" w:rsidR="00BE3166" w:rsidRPr="00676FE4" w:rsidRDefault="00000000">
      <w:pPr>
        <w:rPr>
          <w:sz w:val="20"/>
          <w:szCs w:val="20"/>
        </w:rPr>
      </w:pPr>
      <w:r w:rsidRPr="00676FE4">
        <w:rPr>
          <w:sz w:val="20"/>
          <w:szCs w:val="20"/>
        </w:rPr>
        <w:br w:type="page"/>
      </w:r>
    </w:p>
    <w:p w14:paraId="7609BC37" w14:textId="77777777" w:rsidR="002D59CA" w:rsidRDefault="002D59CA"/>
    <w:sectPr w:rsidR="002D59CA" w:rsidSect="00034616">
      <w:pgSz w:w="16838" w:h="11906" w:orient="landscape"/>
      <w:pgMar w:top="397" w:right="397" w:bottom="397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7612076">
    <w:abstractNumId w:val="8"/>
  </w:num>
  <w:num w:numId="2" w16cid:durableId="754329017">
    <w:abstractNumId w:val="6"/>
  </w:num>
  <w:num w:numId="3" w16cid:durableId="1992907834">
    <w:abstractNumId w:val="5"/>
  </w:num>
  <w:num w:numId="4" w16cid:durableId="1126240340">
    <w:abstractNumId w:val="4"/>
  </w:num>
  <w:num w:numId="5" w16cid:durableId="838008937">
    <w:abstractNumId w:val="7"/>
  </w:num>
  <w:num w:numId="6" w16cid:durableId="802188421">
    <w:abstractNumId w:val="3"/>
  </w:num>
  <w:num w:numId="7" w16cid:durableId="1443302102">
    <w:abstractNumId w:val="2"/>
  </w:num>
  <w:num w:numId="8" w16cid:durableId="1157455364">
    <w:abstractNumId w:val="1"/>
  </w:num>
  <w:num w:numId="9" w16cid:durableId="54213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6A2"/>
    <w:rsid w:val="0015074B"/>
    <w:rsid w:val="0029639D"/>
    <w:rsid w:val="002D59CA"/>
    <w:rsid w:val="00326F90"/>
    <w:rsid w:val="00676FE4"/>
    <w:rsid w:val="008E47C4"/>
    <w:rsid w:val="009E1D82"/>
    <w:rsid w:val="00AA1D8D"/>
    <w:rsid w:val="00B47730"/>
    <w:rsid w:val="00BE316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A7712"/>
  <w14:defaultImageDpi w14:val="300"/>
  <w15:docId w15:val="{23DB7BF1-EED0-47C7-9919-5F495682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Pfeiffer</cp:lastModifiedBy>
  <cp:revision>3</cp:revision>
  <cp:lastPrinted>2026-08-26T20:30:00Z</cp:lastPrinted>
  <dcterms:created xsi:type="dcterms:W3CDTF">2026-08-26T20:30:00Z</dcterms:created>
  <dcterms:modified xsi:type="dcterms:W3CDTF">2026-08-28T05:10:00Z</dcterms:modified>
  <cp:category/>
</cp:coreProperties>
</file>