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27CCA" w14:textId="733D45DB" w:rsidR="00FE3E2E" w:rsidRPr="00B1771B" w:rsidRDefault="00000000">
      <w:pPr>
        <w:jc w:val="center"/>
        <w:rPr>
          <w:sz w:val="20"/>
          <w:szCs w:val="20"/>
        </w:rPr>
      </w:pPr>
      <w:r>
        <w:rPr>
          <w:b/>
          <w:sz w:val="30"/>
        </w:rPr>
        <w:t xml:space="preserve">WYMAGANIA EDUKACYJNE – MATEMATYKA KLASA </w:t>
      </w:r>
      <w:r w:rsidR="003E2C73">
        <w:rPr>
          <w:b/>
          <w:sz w:val="30"/>
        </w:rPr>
        <w:t>V</w:t>
      </w:r>
      <w:r>
        <w:rPr>
          <w:b/>
          <w:sz w:val="30"/>
        </w:rPr>
        <w:br/>
      </w:r>
      <w:r w:rsidRPr="00B1771B">
        <w:rPr>
          <w:b/>
          <w:sz w:val="20"/>
          <w:szCs w:val="20"/>
        </w:rPr>
        <w:t>„Matematyka z plusem” – GWO</w:t>
      </w:r>
    </w:p>
    <w:p w14:paraId="67EA3C9A" w14:textId="77777777" w:rsidR="00FE3E2E" w:rsidRPr="00B1771B" w:rsidRDefault="00000000">
      <w:pPr>
        <w:rPr>
          <w:sz w:val="20"/>
          <w:szCs w:val="20"/>
        </w:rPr>
      </w:pPr>
      <w:r w:rsidRPr="00B1771B">
        <w:rPr>
          <w:sz w:val="20"/>
          <w:szCs w:val="20"/>
        </w:rPr>
        <w:t>Wymagania opracowane według ocen 1–6, z progresją według klasyfikacji Blooma. Działy zgodne z rozkładem materiału GWO.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74"/>
        <w:gridCol w:w="2275"/>
        <w:gridCol w:w="2274"/>
        <w:gridCol w:w="2275"/>
        <w:gridCol w:w="2274"/>
        <w:gridCol w:w="2275"/>
        <w:gridCol w:w="2273"/>
      </w:tblGrid>
      <w:tr w:rsidR="00FE3E2E" w:rsidRPr="00B1771B" w14:paraId="29D8F94B" w14:textId="77777777">
        <w:trPr>
          <w:jc w:val="center"/>
        </w:trPr>
        <w:tc>
          <w:tcPr>
            <w:tcW w:w="2276" w:type="dxa"/>
          </w:tcPr>
          <w:p w14:paraId="2023DD74" w14:textId="77777777" w:rsidR="00FE3E2E" w:rsidRPr="00B1771B" w:rsidRDefault="00000000">
            <w:pPr>
              <w:jc w:val="center"/>
              <w:rPr>
                <w:sz w:val="20"/>
                <w:szCs w:val="20"/>
              </w:rPr>
            </w:pPr>
            <w:r w:rsidRPr="00B1771B">
              <w:rPr>
                <w:b/>
                <w:sz w:val="20"/>
                <w:szCs w:val="20"/>
              </w:rPr>
              <w:t>Dział</w:t>
            </w:r>
          </w:p>
        </w:tc>
        <w:tc>
          <w:tcPr>
            <w:tcW w:w="2276" w:type="dxa"/>
          </w:tcPr>
          <w:p w14:paraId="1AF36823" w14:textId="77777777" w:rsidR="00FE3E2E" w:rsidRPr="00B1771B" w:rsidRDefault="00000000">
            <w:pPr>
              <w:jc w:val="center"/>
              <w:rPr>
                <w:sz w:val="20"/>
                <w:szCs w:val="20"/>
              </w:rPr>
            </w:pPr>
            <w:r w:rsidRPr="00B1771B">
              <w:rPr>
                <w:b/>
                <w:sz w:val="20"/>
                <w:szCs w:val="20"/>
              </w:rPr>
              <w:t>1 – niedostateczny</w:t>
            </w:r>
          </w:p>
        </w:tc>
        <w:tc>
          <w:tcPr>
            <w:tcW w:w="2276" w:type="dxa"/>
          </w:tcPr>
          <w:p w14:paraId="06EEB4A6" w14:textId="77777777" w:rsidR="00FE3E2E" w:rsidRPr="00B1771B" w:rsidRDefault="00000000">
            <w:pPr>
              <w:jc w:val="center"/>
              <w:rPr>
                <w:sz w:val="20"/>
                <w:szCs w:val="20"/>
              </w:rPr>
            </w:pPr>
            <w:r w:rsidRPr="00B1771B">
              <w:rPr>
                <w:b/>
                <w:sz w:val="20"/>
                <w:szCs w:val="20"/>
              </w:rPr>
              <w:t>2 – dopuszczający</w:t>
            </w:r>
            <w:r w:rsidRPr="00B1771B">
              <w:rPr>
                <w:b/>
                <w:sz w:val="20"/>
                <w:szCs w:val="20"/>
              </w:rPr>
              <w:br/>
              <w:t>Zapamiętywanie</w:t>
            </w:r>
          </w:p>
        </w:tc>
        <w:tc>
          <w:tcPr>
            <w:tcW w:w="2276" w:type="dxa"/>
          </w:tcPr>
          <w:p w14:paraId="0E95050C" w14:textId="77777777" w:rsidR="00FE3E2E" w:rsidRPr="00B1771B" w:rsidRDefault="00000000">
            <w:pPr>
              <w:jc w:val="center"/>
              <w:rPr>
                <w:sz w:val="20"/>
                <w:szCs w:val="20"/>
              </w:rPr>
            </w:pPr>
            <w:r w:rsidRPr="00B1771B">
              <w:rPr>
                <w:b/>
                <w:sz w:val="20"/>
                <w:szCs w:val="20"/>
              </w:rPr>
              <w:t>3 – dostateczny</w:t>
            </w:r>
            <w:r w:rsidRPr="00B1771B">
              <w:rPr>
                <w:b/>
                <w:sz w:val="20"/>
                <w:szCs w:val="20"/>
              </w:rPr>
              <w:br/>
              <w:t>Rozumienie</w:t>
            </w:r>
          </w:p>
        </w:tc>
        <w:tc>
          <w:tcPr>
            <w:tcW w:w="2276" w:type="dxa"/>
          </w:tcPr>
          <w:p w14:paraId="05EF4E71" w14:textId="77777777" w:rsidR="00FE3E2E" w:rsidRPr="00B1771B" w:rsidRDefault="00000000">
            <w:pPr>
              <w:jc w:val="center"/>
              <w:rPr>
                <w:sz w:val="20"/>
                <w:szCs w:val="20"/>
              </w:rPr>
            </w:pPr>
            <w:r w:rsidRPr="00B1771B">
              <w:rPr>
                <w:b/>
                <w:sz w:val="20"/>
                <w:szCs w:val="20"/>
              </w:rPr>
              <w:t>4 – dobry</w:t>
            </w:r>
            <w:r w:rsidRPr="00B1771B">
              <w:rPr>
                <w:b/>
                <w:sz w:val="20"/>
                <w:szCs w:val="20"/>
              </w:rPr>
              <w:br/>
              <w:t>Zastosowanie</w:t>
            </w:r>
          </w:p>
        </w:tc>
        <w:tc>
          <w:tcPr>
            <w:tcW w:w="2276" w:type="dxa"/>
          </w:tcPr>
          <w:p w14:paraId="48A0F78D" w14:textId="77777777" w:rsidR="00FE3E2E" w:rsidRPr="00B1771B" w:rsidRDefault="00000000">
            <w:pPr>
              <w:jc w:val="center"/>
              <w:rPr>
                <w:sz w:val="20"/>
                <w:szCs w:val="20"/>
              </w:rPr>
            </w:pPr>
            <w:r w:rsidRPr="00B1771B">
              <w:rPr>
                <w:b/>
                <w:sz w:val="20"/>
                <w:szCs w:val="20"/>
              </w:rPr>
              <w:t>5 – bardzo dobry</w:t>
            </w:r>
            <w:r w:rsidRPr="00B1771B">
              <w:rPr>
                <w:b/>
                <w:sz w:val="20"/>
                <w:szCs w:val="20"/>
              </w:rPr>
              <w:br/>
              <w:t>Analizowanie i ocenianie</w:t>
            </w:r>
          </w:p>
        </w:tc>
        <w:tc>
          <w:tcPr>
            <w:tcW w:w="2276" w:type="dxa"/>
          </w:tcPr>
          <w:p w14:paraId="6245C665" w14:textId="77777777" w:rsidR="00FE3E2E" w:rsidRPr="00B1771B" w:rsidRDefault="00000000">
            <w:pPr>
              <w:jc w:val="center"/>
              <w:rPr>
                <w:sz w:val="20"/>
                <w:szCs w:val="20"/>
              </w:rPr>
            </w:pPr>
            <w:r w:rsidRPr="00B1771B">
              <w:rPr>
                <w:b/>
                <w:sz w:val="20"/>
                <w:szCs w:val="20"/>
              </w:rPr>
              <w:t>6 – celujący</w:t>
            </w:r>
            <w:r w:rsidRPr="00B1771B">
              <w:rPr>
                <w:b/>
                <w:sz w:val="20"/>
                <w:szCs w:val="20"/>
              </w:rPr>
              <w:br/>
              <w:t>Tworzenie</w:t>
            </w:r>
          </w:p>
        </w:tc>
      </w:tr>
      <w:tr w:rsidR="00FE3E2E" w:rsidRPr="00B1771B" w14:paraId="7464442A" w14:textId="77777777">
        <w:trPr>
          <w:jc w:val="center"/>
        </w:trPr>
        <w:tc>
          <w:tcPr>
            <w:tcW w:w="2276" w:type="dxa"/>
          </w:tcPr>
          <w:p w14:paraId="03E07B9B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b/>
                <w:sz w:val="20"/>
                <w:szCs w:val="20"/>
              </w:rPr>
              <w:t>1. LICZBY I DZIAŁANIA</w:t>
            </w:r>
          </w:p>
        </w:tc>
        <w:tc>
          <w:tcPr>
            <w:tcW w:w="2276" w:type="dxa"/>
          </w:tcPr>
          <w:p w14:paraId="55F2961D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Nie opanował podstawowych wiadomości o liczbach naturalnych i działaniach; nie wykonuje podstawowych obliczeń.</w:t>
            </w:r>
          </w:p>
        </w:tc>
        <w:tc>
          <w:tcPr>
            <w:tcW w:w="2276" w:type="dxa"/>
          </w:tcPr>
          <w:p w14:paraId="5675C833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Odczytuje, zapisuje i porównuje liczby naturalne; zna działania i ich nazwy; wykonuje proste obliczenia; zna kolejność działań.</w:t>
            </w:r>
          </w:p>
        </w:tc>
        <w:tc>
          <w:tcPr>
            <w:tcW w:w="2276" w:type="dxa"/>
          </w:tcPr>
          <w:p w14:paraId="7F8E3B6B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Wyjaśnia kolejność działań i rolę nawiasów; szacuje wyniki; rozwiązuje proste zadania tekstowe.</w:t>
            </w:r>
          </w:p>
        </w:tc>
        <w:tc>
          <w:tcPr>
            <w:tcW w:w="2276" w:type="dxa"/>
          </w:tcPr>
          <w:p w14:paraId="0E8A717C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Sprawnie wykonuje działania pamięciowe i pisemne; stosuje własności działań; rozwiązuje zadania wielodziałaniowe i sprawdza wyniki.</w:t>
            </w:r>
          </w:p>
        </w:tc>
        <w:tc>
          <w:tcPr>
            <w:tcW w:w="2276" w:type="dxa"/>
          </w:tcPr>
          <w:p w14:paraId="70304E07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Analizuje różne strategie obliczeń, wykrywa błędy, dobiera najefektywniejszą metodę i uzasadnia wybór.</w:t>
            </w:r>
          </w:p>
        </w:tc>
        <w:tc>
          <w:tcPr>
            <w:tcW w:w="2276" w:type="dxa"/>
          </w:tcPr>
          <w:p w14:paraId="082E544A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Tworzy własne strategie rachunkowe, rozwiązuje problemy nietypowe i samodzielnie uzasadnia rozwiązania.</w:t>
            </w:r>
          </w:p>
        </w:tc>
      </w:tr>
      <w:tr w:rsidR="00FE3E2E" w:rsidRPr="00B1771B" w14:paraId="13DA7A7B" w14:textId="77777777">
        <w:trPr>
          <w:jc w:val="center"/>
        </w:trPr>
        <w:tc>
          <w:tcPr>
            <w:tcW w:w="2276" w:type="dxa"/>
          </w:tcPr>
          <w:p w14:paraId="459802AF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b/>
                <w:sz w:val="20"/>
                <w:szCs w:val="20"/>
              </w:rPr>
              <w:t>2. WŁASNOŚCI LICZB NATURALNYCH</w:t>
            </w:r>
          </w:p>
        </w:tc>
        <w:tc>
          <w:tcPr>
            <w:tcW w:w="2276" w:type="dxa"/>
          </w:tcPr>
          <w:p w14:paraId="73ABBE20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Nie zna pojęć dzielnika, wielokrotności, liczby pierwszej i złożonej ani cech podzielności.</w:t>
            </w:r>
          </w:p>
        </w:tc>
        <w:tc>
          <w:tcPr>
            <w:tcW w:w="2276" w:type="dxa"/>
          </w:tcPr>
          <w:p w14:paraId="1EA9C791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Wymienia dzielniki i wielokrotności; rozpoznaje liczby pierwsze i złożone; zna podstawowe cechy podzielności.</w:t>
            </w:r>
          </w:p>
        </w:tc>
        <w:tc>
          <w:tcPr>
            <w:tcW w:w="2276" w:type="dxa"/>
          </w:tcPr>
          <w:p w14:paraId="7259B58D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Wyjaśnia dzielnik, wielokrotność, NWD i NWW; rozkłada liczby na czynniki pierwsze.</w:t>
            </w:r>
          </w:p>
        </w:tc>
        <w:tc>
          <w:tcPr>
            <w:tcW w:w="2276" w:type="dxa"/>
          </w:tcPr>
          <w:p w14:paraId="7696E50B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Oblicza NWD i NWW oraz stosuje cechy podzielności w zadaniach.</w:t>
            </w:r>
          </w:p>
        </w:tc>
        <w:tc>
          <w:tcPr>
            <w:tcW w:w="2276" w:type="dxa"/>
          </w:tcPr>
          <w:p w14:paraId="15DDDCE5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Analizuje zależności między dzielnikami, wielokrotnościami, NWD i NWW; dobiera i uzasadnia metodę.</w:t>
            </w:r>
          </w:p>
        </w:tc>
        <w:tc>
          <w:tcPr>
            <w:tcW w:w="2276" w:type="dxa"/>
          </w:tcPr>
          <w:p w14:paraId="7B700771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Rozwiązuje nietypowe problemy, odkrywa prawidłowości, formułuje uogólnienia i tworzy własne zadania.</w:t>
            </w:r>
          </w:p>
        </w:tc>
      </w:tr>
      <w:tr w:rsidR="00FE3E2E" w:rsidRPr="00B1771B" w14:paraId="070861EA" w14:textId="77777777">
        <w:trPr>
          <w:jc w:val="center"/>
        </w:trPr>
        <w:tc>
          <w:tcPr>
            <w:tcW w:w="2276" w:type="dxa"/>
          </w:tcPr>
          <w:p w14:paraId="3F99810C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b/>
                <w:sz w:val="20"/>
                <w:szCs w:val="20"/>
              </w:rPr>
              <w:t>3. UŁAMKI ZWYKŁE</w:t>
            </w:r>
          </w:p>
        </w:tc>
        <w:tc>
          <w:tcPr>
            <w:tcW w:w="2276" w:type="dxa"/>
          </w:tcPr>
          <w:p w14:paraId="7EF88452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Nie rozpoznaje podstawowych rodzajów ułamków i nie wykonuje prostych działań.</w:t>
            </w:r>
          </w:p>
        </w:tc>
        <w:tc>
          <w:tcPr>
            <w:tcW w:w="2276" w:type="dxa"/>
          </w:tcPr>
          <w:p w14:paraId="1EF92B43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Rozpoznaje ułamki właściwe, niewłaściwe i liczby mieszane; skraca i rozszerza proste ułamki.</w:t>
            </w:r>
          </w:p>
        </w:tc>
        <w:tc>
          <w:tcPr>
            <w:tcW w:w="2276" w:type="dxa"/>
          </w:tcPr>
          <w:p w14:paraId="57FD6B5A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Wyjaśnia znaczenie licznika i mianownika; porównuje ułamki; zamienia liczby mieszane i wykonuje podstawowe działania.</w:t>
            </w:r>
          </w:p>
        </w:tc>
        <w:tc>
          <w:tcPr>
            <w:tcW w:w="2276" w:type="dxa"/>
          </w:tcPr>
          <w:p w14:paraId="300C3682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Sprawnie wykonuje działania na ułamkach; oblicza ułamek danej liczby i rozwiązuje zadania tekstowe.</w:t>
            </w:r>
          </w:p>
        </w:tc>
        <w:tc>
          <w:tcPr>
            <w:tcW w:w="2276" w:type="dxa"/>
          </w:tcPr>
          <w:p w14:paraId="5F93F8C2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Analizuje złożone wyrażenia ułamkowe, dobiera strategię, sprawdza wynik i uzasadnia przekształcenia.</w:t>
            </w:r>
          </w:p>
        </w:tc>
        <w:tc>
          <w:tcPr>
            <w:tcW w:w="2276" w:type="dxa"/>
          </w:tcPr>
          <w:p w14:paraId="4ABB1B05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Rozwiązuje problemy nietypowe, tworzy strategie i własne wieloetapowe zadania.</w:t>
            </w:r>
          </w:p>
        </w:tc>
      </w:tr>
      <w:tr w:rsidR="00FE3E2E" w:rsidRPr="00B1771B" w14:paraId="1C618C47" w14:textId="77777777">
        <w:trPr>
          <w:jc w:val="center"/>
        </w:trPr>
        <w:tc>
          <w:tcPr>
            <w:tcW w:w="2276" w:type="dxa"/>
          </w:tcPr>
          <w:p w14:paraId="67A11257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b/>
                <w:sz w:val="20"/>
                <w:szCs w:val="20"/>
              </w:rPr>
              <w:t>4. FIGURY NA PŁASZCZYŹNIE</w:t>
            </w:r>
          </w:p>
        </w:tc>
        <w:tc>
          <w:tcPr>
            <w:tcW w:w="2276" w:type="dxa"/>
          </w:tcPr>
          <w:p w14:paraId="2949869F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Nie rozpoznaje podstawowych figur i pojęć geometrycznych.</w:t>
            </w:r>
          </w:p>
        </w:tc>
        <w:tc>
          <w:tcPr>
            <w:tcW w:w="2276" w:type="dxa"/>
          </w:tcPr>
          <w:p w14:paraId="04BE54A3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Rozpoznaje proste równoległe i prostopadłe, kąty, wielokąty, trójkąty i czworokąty.</w:t>
            </w:r>
          </w:p>
        </w:tc>
        <w:tc>
          <w:tcPr>
            <w:tcW w:w="2276" w:type="dxa"/>
          </w:tcPr>
          <w:p w14:paraId="14C1A0A6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Klasyfikuje kąty, trójkąty i czworokąty; rozpoznaje własności i mierzy kąty.</w:t>
            </w:r>
          </w:p>
        </w:tc>
        <w:tc>
          <w:tcPr>
            <w:tcW w:w="2276" w:type="dxa"/>
          </w:tcPr>
          <w:p w14:paraId="633CB2F4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Konstruuje trójkąty, oblicza brakujące kąty i stosuje własności figur.</w:t>
            </w:r>
          </w:p>
        </w:tc>
        <w:tc>
          <w:tcPr>
            <w:tcW w:w="2276" w:type="dxa"/>
          </w:tcPr>
          <w:p w14:paraId="2AAA32C1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Analizuje zależności geometryczne, uzasadnia własności i rozwiązuje złożone zadania.</w:t>
            </w:r>
          </w:p>
        </w:tc>
        <w:tc>
          <w:tcPr>
            <w:tcW w:w="2276" w:type="dxa"/>
          </w:tcPr>
          <w:p w14:paraId="5E69D01B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Tworzy konstrukcje i problemy geometryczne, poszukuje różnych rozwiązań i formułuje wnioski.</w:t>
            </w:r>
          </w:p>
        </w:tc>
      </w:tr>
      <w:tr w:rsidR="00FE3E2E" w:rsidRPr="00B1771B" w14:paraId="40E6E8C4" w14:textId="77777777">
        <w:trPr>
          <w:jc w:val="center"/>
        </w:trPr>
        <w:tc>
          <w:tcPr>
            <w:tcW w:w="2276" w:type="dxa"/>
          </w:tcPr>
          <w:p w14:paraId="654F4BEB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b/>
                <w:sz w:val="20"/>
                <w:szCs w:val="20"/>
              </w:rPr>
              <w:t>5. UŁAMKI DZIESIĘTNE</w:t>
            </w:r>
          </w:p>
        </w:tc>
        <w:tc>
          <w:tcPr>
            <w:tcW w:w="2276" w:type="dxa"/>
          </w:tcPr>
          <w:p w14:paraId="2E206531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Nie rozpoznaje poprawnie ułamków dziesiętnych i nie wykonuje podstawowych działań.</w:t>
            </w:r>
          </w:p>
        </w:tc>
        <w:tc>
          <w:tcPr>
            <w:tcW w:w="2276" w:type="dxa"/>
          </w:tcPr>
          <w:p w14:paraId="2BD6D514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Zapisuje, odczytuje i porównuje ułamki dziesiętne; wykonuje proste dodawanie i odejmowanie; zna zastosowanie w jednostkach.</w:t>
            </w:r>
          </w:p>
        </w:tc>
        <w:tc>
          <w:tcPr>
            <w:tcW w:w="2276" w:type="dxa"/>
          </w:tcPr>
          <w:p w14:paraId="6BB936A8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Wyjaśnia wartość pozycyjną cyfr po przecinku; wykonuje podstawowe działania i zamienia jednostki.</w:t>
            </w:r>
          </w:p>
        </w:tc>
        <w:tc>
          <w:tcPr>
            <w:tcW w:w="2276" w:type="dxa"/>
          </w:tcPr>
          <w:p w14:paraId="3B72B56E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Mnoży i dzieli ułamki dziesiętne przez liczby naturalne oraz 10, 100, 1000; rozwiązuje zadania praktyczne.</w:t>
            </w:r>
          </w:p>
        </w:tc>
        <w:tc>
          <w:tcPr>
            <w:tcW w:w="2276" w:type="dxa"/>
          </w:tcPr>
          <w:p w14:paraId="3AA7141A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Analizuje złożone działania, ocenia sens wyniku i dobiera strategię rozwiązania.</w:t>
            </w:r>
          </w:p>
        </w:tc>
        <w:tc>
          <w:tcPr>
            <w:tcW w:w="2276" w:type="dxa"/>
          </w:tcPr>
          <w:p w14:paraId="36BB0CCD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Rozwiązuje nietypowe problemy, tworzy własne zadania i wykorzystuje ułamki do modelowania sytuacji.</w:t>
            </w:r>
          </w:p>
        </w:tc>
      </w:tr>
      <w:tr w:rsidR="00FE3E2E" w:rsidRPr="00B1771B" w14:paraId="5FB5FA9A" w14:textId="77777777">
        <w:trPr>
          <w:jc w:val="center"/>
        </w:trPr>
        <w:tc>
          <w:tcPr>
            <w:tcW w:w="2276" w:type="dxa"/>
          </w:tcPr>
          <w:p w14:paraId="757C8E4D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b/>
                <w:sz w:val="20"/>
                <w:szCs w:val="20"/>
              </w:rPr>
              <w:t>6. POLA FIGUR</w:t>
            </w:r>
          </w:p>
        </w:tc>
        <w:tc>
          <w:tcPr>
            <w:tcW w:w="2276" w:type="dxa"/>
          </w:tcPr>
          <w:p w14:paraId="466C1DC7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Nie zna jednostek pola i nie potrafi obliczyć pola prostokąta lub kwadratu.</w:t>
            </w:r>
          </w:p>
        </w:tc>
        <w:tc>
          <w:tcPr>
            <w:tcW w:w="2276" w:type="dxa"/>
          </w:tcPr>
          <w:p w14:paraId="3CBF343C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Zna jednostki pola i oblicza pole prostokąta oraz kwadratu.</w:t>
            </w:r>
          </w:p>
        </w:tc>
        <w:tc>
          <w:tcPr>
            <w:tcW w:w="2276" w:type="dxa"/>
          </w:tcPr>
          <w:p w14:paraId="0E43AC94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Wyjaśnia zależności między jednostkami pola i znaczenie wzorów.</w:t>
            </w:r>
          </w:p>
        </w:tc>
        <w:tc>
          <w:tcPr>
            <w:tcW w:w="2276" w:type="dxa"/>
          </w:tcPr>
          <w:p w14:paraId="554067E1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Oblicza pola podstawowych figur i stosuje wzory w zadaniach.</w:t>
            </w:r>
          </w:p>
        </w:tc>
        <w:tc>
          <w:tcPr>
            <w:tcW w:w="2276" w:type="dxa"/>
          </w:tcPr>
          <w:p w14:paraId="22DE12D5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Analizuje złożone figury, dzieli je na części, dobiera wzory i uzasadnia rozwiązanie.</w:t>
            </w:r>
          </w:p>
        </w:tc>
        <w:tc>
          <w:tcPr>
            <w:tcW w:w="2276" w:type="dxa"/>
          </w:tcPr>
          <w:p w14:paraId="3C854507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Tworzy i rozwiązuje problemy dotyczące pól, szuka różnych metod i tworzy własne zadania.</w:t>
            </w:r>
          </w:p>
        </w:tc>
      </w:tr>
      <w:tr w:rsidR="00FE3E2E" w:rsidRPr="00B1771B" w14:paraId="1EE2A25E" w14:textId="77777777">
        <w:trPr>
          <w:jc w:val="center"/>
        </w:trPr>
        <w:tc>
          <w:tcPr>
            <w:tcW w:w="2276" w:type="dxa"/>
          </w:tcPr>
          <w:p w14:paraId="635BD6B6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b/>
                <w:sz w:val="20"/>
                <w:szCs w:val="20"/>
              </w:rPr>
              <w:lastRenderedPageBreak/>
              <w:t>7. LICZBY CAŁKOWITE</w:t>
            </w:r>
          </w:p>
        </w:tc>
        <w:tc>
          <w:tcPr>
            <w:tcW w:w="2276" w:type="dxa"/>
          </w:tcPr>
          <w:p w14:paraId="5548EC1E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Nie rozpoznaje liczb ujemnych i nie potrafi zaznaczyć ich na osi.</w:t>
            </w:r>
          </w:p>
        </w:tc>
        <w:tc>
          <w:tcPr>
            <w:tcW w:w="2276" w:type="dxa"/>
          </w:tcPr>
          <w:p w14:paraId="6997193B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Rozpoznaje liczby dodatnie i ujemne, porównuje je i zaznacza na osi; zna podstawowe zasady działań.</w:t>
            </w:r>
          </w:p>
        </w:tc>
        <w:tc>
          <w:tcPr>
            <w:tcW w:w="2276" w:type="dxa"/>
          </w:tcPr>
          <w:p w14:paraId="64AFE092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Wyjaśnia liczby przeciwne i wartość bezwzględną; wykonuje proste działania.</w:t>
            </w:r>
          </w:p>
        </w:tc>
        <w:tc>
          <w:tcPr>
            <w:tcW w:w="2276" w:type="dxa"/>
          </w:tcPr>
          <w:p w14:paraId="4A472FB5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Wykonuje działania na liczbach całkowitych i stosuje je w zadaniach praktycznych.</w:t>
            </w:r>
          </w:p>
        </w:tc>
        <w:tc>
          <w:tcPr>
            <w:tcW w:w="2276" w:type="dxa"/>
          </w:tcPr>
          <w:p w14:paraId="27FE1776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Analizuje zależności, dobiera strategie i rozwiązuje złożone problemy.</w:t>
            </w:r>
          </w:p>
        </w:tc>
        <w:tc>
          <w:tcPr>
            <w:tcW w:w="2276" w:type="dxa"/>
          </w:tcPr>
          <w:p w14:paraId="59D6C223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Tworzy modele i problemy z liczbami całkowitymi, odkrywa zależności i rozwiązuje zadania nietypowe.</w:t>
            </w:r>
          </w:p>
        </w:tc>
      </w:tr>
      <w:tr w:rsidR="00FE3E2E" w:rsidRPr="00B1771B" w14:paraId="40202712" w14:textId="77777777">
        <w:trPr>
          <w:jc w:val="center"/>
        </w:trPr>
        <w:tc>
          <w:tcPr>
            <w:tcW w:w="2276" w:type="dxa"/>
          </w:tcPr>
          <w:p w14:paraId="777BA7F8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b/>
                <w:sz w:val="20"/>
                <w:szCs w:val="20"/>
              </w:rPr>
              <w:t>8. OBJĘTOŚĆ FIGURY</w:t>
            </w:r>
          </w:p>
        </w:tc>
        <w:tc>
          <w:tcPr>
            <w:tcW w:w="2276" w:type="dxa"/>
          </w:tcPr>
          <w:p w14:paraId="5DE7BB4B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Nie zna podstawowych jednostek objętości i nie oblicza objętości prostopadłościanu.</w:t>
            </w:r>
          </w:p>
        </w:tc>
        <w:tc>
          <w:tcPr>
            <w:tcW w:w="2276" w:type="dxa"/>
          </w:tcPr>
          <w:p w14:paraId="1E092329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Wymienia jednostki, rozpoznaje prostopadłościan i zna wzór na objętość; zna zależność litr–mililitr.</w:t>
            </w:r>
          </w:p>
        </w:tc>
        <w:tc>
          <w:tcPr>
            <w:tcW w:w="2276" w:type="dxa"/>
          </w:tcPr>
          <w:p w14:paraId="5F96997C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Wyjaśnia znaczenie jednostek i stosuje wzór na objętość prostopadłościanu.</w:t>
            </w:r>
          </w:p>
        </w:tc>
        <w:tc>
          <w:tcPr>
            <w:tcW w:w="2276" w:type="dxa"/>
          </w:tcPr>
          <w:p w14:paraId="2F8B0FBA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Oblicza objętość, zamienia jednostki i rozwiązuje zadania dotyczące pojemności.</w:t>
            </w:r>
          </w:p>
        </w:tc>
        <w:tc>
          <w:tcPr>
            <w:tcW w:w="2276" w:type="dxa"/>
          </w:tcPr>
          <w:p w14:paraId="04E718B5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Analizuje złożone zadania, dobiera jednostki i strategie oraz sprawdza sens wyniku.</w:t>
            </w:r>
          </w:p>
        </w:tc>
        <w:tc>
          <w:tcPr>
            <w:tcW w:w="2276" w:type="dxa"/>
          </w:tcPr>
          <w:p w14:paraId="30AB8BD5" w14:textId="77777777" w:rsidR="00FE3E2E" w:rsidRPr="00B1771B" w:rsidRDefault="00000000">
            <w:pPr>
              <w:rPr>
                <w:sz w:val="20"/>
                <w:szCs w:val="20"/>
              </w:rPr>
            </w:pPr>
            <w:r w:rsidRPr="00B1771B">
              <w:rPr>
                <w:sz w:val="20"/>
                <w:szCs w:val="20"/>
              </w:rPr>
              <w:t>Tworzy i rozwiązuje nietypowe problemy przestrzenne oraz projektuje sytuacje praktyczne.</w:t>
            </w:r>
          </w:p>
        </w:tc>
      </w:tr>
    </w:tbl>
    <w:p w14:paraId="2C87BC53" w14:textId="77777777" w:rsidR="00FE3E2E" w:rsidRDefault="00000000">
      <w:r>
        <w:br w:type="page"/>
      </w:r>
    </w:p>
    <w:p w14:paraId="3A0B662B" w14:textId="77777777" w:rsidR="0043749B" w:rsidRDefault="0043749B"/>
    <w:sectPr w:rsidR="0043749B" w:rsidSect="00034616">
      <w:pgSz w:w="16838" w:h="11906" w:orient="landscape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5267451">
    <w:abstractNumId w:val="8"/>
  </w:num>
  <w:num w:numId="2" w16cid:durableId="1080978182">
    <w:abstractNumId w:val="6"/>
  </w:num>
  <w:num w:numId="3" w16cid:durableId="1956134842">
    <w:abstractNumId w:val="5"/>
  </w:num>
  <w:num w:numId="4" w16cid:durableId="329020955">
    <w:abstractNumId w:val="4"/>
  </w:num>
  <w:num w:numId="5" w16cid:durableId="2075928613">
    <w:abstractNumId w:val="7"/>
  </w:num>
  <w:num w:numId="6" w16cid:durableId="168064585">
    <w:abstractNumId w:val="3"/>
  </w:num>
  <w:num w:numId="7" w16cid:durableId="1554535598">
    <w:abstractNumId w:val="2"/>
  </w:num>
  <w:num w:numId="8" w16cid:durableId="2102599966">
    <w:abstractNumId w:val="1"/>
  </w:num>
  <w:num w:numId="9" w16cid:durableId="726076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16A2"/>
    <w:rsid w:val="0015074B"/>
    <w:rsid w:val="0029639D"/>
    <w:rsid w:val="00326F90"/>
    <w:rsid w:val="003E2C73"/>
    <w:rsid w:val="0043749B"/>
    <w:rsid w:val="00AA1D8D"/>
    <w:rsid w:val="00B1771B"/>
    <w:rsid w:val="00B47730"/>
    <w:rsid w:val="00CB0664"/>
    <w:rsid w:val="00D114A6"/>
    <w:rsid w:val="00FC693F"/>
    <w:rsid w:val="00FE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6A8781"/>
  <w14:defaultImageDpi w14:val="300"/>
  <w15:docId w15:val="{CC594E86-67C9-45EE-990E-27C2B5C06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691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Pfeiffer</cp:lastModifiedBy>
  <cp:revision>3</cp:revision>
  <cp:lastPrinted>2026-08-25T19:23:00Z</cp:lastPrinted>
  <dcterms:created xsi:type="dcterms:W3CDTF">2026-08-25T19:24:00Z</dcterms:created>
  <dcterms:modified xsi:type="dcterms:W3CDTF">2026-08-28T05:10:00Z</dcterms:modified>
  <cp:category/>
</cp:coreProperties>
</file>